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49C9B7" w14:textId="78E93BDF" w:rsidR="00120585" w:rsidRDefault="00120585" w:rsidP="002A568E">
      <w:pPr>
        <w:tabs>
          <w:tab w:val="left" w:pos="5340"/>
        </w:tabs>
        <w:rPr>
          <w:rFonts w:ascii="Times New Roman" w:hAnsi="Times New Roman" w:cs="Times New Roman"/>
          <w:sz w:val="24"/>
          <w:szCs w:val="24"/>
        </w:rPr>
      </w:pPr>
    </w:p>
    <w:p w14:paraId="2098FD71" w14:textId="77777777" w:rsidR="00E65A65" w:rsidRDefault="00E65A65" w:rsidP="002A568E">
      <w:pPr>
        <w:tabs>
          <w:tab w:val="left" w:pos="534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Poslanci OZ</w:t>
      </w:r>
    </w:p>
    <w:p w14:paraId="1AAC43D4" w14:textId="77777777" w:rsidR="00E65A65" w:rsidRDefault="00E65A65" w:rsidP="002A568E">
      <w:pPr>
        <w:tabs>
          <w:tab w:val="left" w:pos="534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Hlavný kontrolór</w:t>
      </w:r>
    </w:p>
    <w:p w14:paraId="000DEA80" w14:textId="70F28B51" w:rsidR="00120585" w:rsidRPr="00EE7D98" w:rsidRDefault="00E65A65" w:rsidP="002A568E">
      <w:pPr>
        <w:tabs>
          <w:tab w:val="left" w:pos="534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Obyvatelia obce</w:t>
      </w:r>
      <w:r w:rsidR="00120585">
        <w:rPr>
          <w:rFonts w:ascii="Times New Roman" w:hAnsi="Times New Roman" w:cs="Times New Roman"/>
          <w:sz w:val="24"/>
          <w:szCs w:val="24"/>
        </w:rPr>
        <w:tab/>
      </w:r>
      <w:r w:rsidR="00120585">
        <w:rPr>
          <w:rFonts w:ascii="Times New Roman" w:hAnsi="Times New Roman" w:cs="Times New Roman"/>
          <w:sz w:val="24"/>
          <w:szCs w:val="24"/>
        </w:rPr>
        <w:tab/>
      </w:r>
    </w:p>
    <w:p w14:paraId="078C1CEE" w14:textId="26AADD4A" w:rsidR="00E65A65" w:rsidRPr="009409A6" w:rsidRDefault="002A568E" w:rsidP="002A568E">
      <w:pPr>
        <w:tabs>
          <w:tab w:val="left" w:pos="5340"/>
        </w:tabs>
        <w:rPr>
          <w:b/>
          <w:bCs/>
          <w:sz w:val="28"/>
          <w:szCs w:val="28"/>
        </w:rPr>
      </w:pPr>
      <w:r w:rsidRPr="00120585">
        <w:rPr>
          <w:rFonts w:ascii="Times New Roman" w:hAnsi="Times New Roman" w:cs="Times New Roman"/>
          <w:b/>
          <w:bCs/>
          <w:sz w:val="24"/>
          <w:szCs w:val="24"/>
        </w:rPr>
        <w:t>Vec:</w:t>
      </w:r>
      <w:r w:rsidR="00120585" w:rsidRPr="00120585"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  <w:r w:rsidR="00120585" w:rsidRPr="00120585">
        <w:rPr>
          <w:b/>
          <w:bCs/>
          <w:sz w:val="28"/>
          <w:szCs w:val="28"/>
        </w:rPr>
        <w:t>P o z v á n k</w:t>
      </w:r>
      <w:r w:rsidR="00E65A65">
        <w:rPr>
          <w:b/>
          <w:bCs/>
          <w:sz w:val="28"/>
          <w:szCs w:val="28"/>
        </w:rPr>
        <w:t> </w:t>
      </w:r>
      <w:r w:rsidR="00120585" w:rsidRPr="00120585">
        <w:rPr>
          <w:b/>
          <w:bCs/>
          <w:sz w:val="28"/>
          <w:szCs w:val="28"/>
        </w:rPr>
        <w:t>a</w:t>
      </w:r>
    </w:p>
    <w:p w14:paraId="5B70BA48" w14:textId="6C2FCC6E" w:rsidR="002A568E" w:rsidRPr="00120585" w:rsidRDefault="00120585" w:rsidP="002A568E">
      <w:pPr>
        <w:tabs>
          <w:tab w:val="left" w:pos="5340"/>
        </w:tabs>
        <w:rPr>
          <w:rFonts w:ascii="Times New Roman" w:hAnsi="Times New Roman" w:cs="Times New Roman"/>
          <w:sz w:val="24"/>
          <w:szCs w:val="24"/>
        </w:rPr>
      </w:pPr>
      <w:r w:rsidRPr="00120585">
        <w:rPr>
          <w:sz w:val="24"/>
          <w:szCs w:val="24"/>
        </w:rPr>
        <w:t>V súlade so zákonom č. 369/1990 Zb. o obecnom zriadení v znení neskorších predpisov a rokovacím poriadkom obecného zastupiteľstva</w:t>
      </w:r>
    </w:p>
    <w:p w14:paraId="696CEDE6" w14:textId="77777777" w:rsidR="00120585" w:rsidRDefault="00120585" w:rsidP="002A568E">
      <w:pPr>
        <w:tabs>
          <w:tab w:val="left" w:pos="5340"/>
        </w:tabs>
        <w:rPr>
          <w:rFonts w:ascii="Times New Roman" w:hAnsi="Times New Roman" w:cs="Times New Roman"/>
          <w:sz w:val="24"/>
          <w:szCs w:val="24"/>
        </w:rPr>
      </w:pPr>
    </w:p>
    <w:p w14:paraId="7BB2B7F3" w14:textId="0DD0E875" w:rsidR="00120585" w:rsidRDefault="00120585" w:rsidP="00120585">
      <w:pPr>
        <w:rPr>
          <w:b/>
          <w:bCs/>
          <w:sz w:val="28"/>
          <w:szCs w:val="28"/>
        </w:rPr>
      </w:pPr>
      <w:r w:rsidRPr="008A64B2">
        <w:rPr>
          <w:sz w:val="24"/>
          <w:szCs w:val="24"/>
        </w:rPr>
        <w:t xml:space="preserve">                                                       </w:t>
      </w:r>
      <w:r>
        <w:rPr>
          <w:sz w:val="24"/>
          <w:szCs w:val="24"/>
        </w:rPr>
        <w:t xml:space="preserve">        </w:t>
      </w:r>
      <w:r w:rsidRPr="008A64B2">
        <w:rPr>
          <w:b/>
          <w:bCs/>
          <w:sz w:val="28"/>
          <w:szCs w:val="28"/>
        </w:rPr>
        <w:t>z v o l á v</w:t>
      </w:r>
      <w:r>
        <w:rPr>
          <w:b/>
          <w:bCs/>
          <w:sz w:val="28"/>
          <w:szCs w:val="28"/>
        </w:rPr>
        <w:t> </w:t>
      </w:r>
      <w:r w:rsidRPr="008A64B2">
        <w:rPr>
          <w:b/>
          <w:bCs/>
          <w:sz w:val="28"/>
          <w:szCs w:val="28"/>
        </w:rPr>
        <w:t>a</w:t>
      </w:r>
      <w:r>
        <w:rPr>
          <w:b/>
          <w:bCs/>
          <w:sz w:val="28"/>
          <w:szCs w:val="28"/>
        </w:rPr>
        <w:t xml:space="preserve"> m</w:t>
      </w:r>
    </w:p>
    <w:p w14:paraId="1247F12C" w14:textId="36EA3060" w:rsidR="00120585" w:rsidRDefault="00C278A2" w:rsidP="00120585">
      <w:pPr>
        <w:rPr>
          <w:sz w:val="24"/>
          <w:szCs w:val="24"/>
        </w:rPr>
      </w:pPr>
      <w:r>
        <w:rPr>
          <w:sz w:val="24"/>
          <w:szCs w:val="24"/>
        </w:rPr>
        <w:t xml:space="preserve">mimoriadne </w:t>
      </w:r>
      <w:r w:rsidR="00120585" w:rsidRPr="008A64B2">
        <w:rPr>
          <w:sz w:val="24"/>
          <w:szCs w:val="24"/>
        </w:rPr>
        <w:t>zasadnutie obecného zastupiteľstva, ktoré sa uskutoční v</w:t>
      </w:r>
      <w:r w:rsidR="00A1661B">
        <w:rPr>
          <w:sz w:val="24"/>
          <w:szCs w:val="24"/>
        </w:rPr>
        <w:t>o</w:t>
      </w:r>
      <w:r w:rsidR="00CB758B">
        <w:rPr>
          <w:sz w:val="24"/>
          <w:szCs w:val="24"/>
        </w:rPr>
        <w:t> </w:t>
      </w:r>
      <w:r w:rsidR="00A1661B">
        <w:rPr>
          <w:sz w:val="24"/>
          <w:szCs w:val="24"/>
        </w:rPr>
        <w:t>štvrtok</w:t>
      </w:r>
      <w:r w:rsidR="00CB758B">
        <w:rPr>
          <w:sz w:val="24"/>
          <w:szCs w:val="24"/>
        </w:rPr>
        <w:t xml:space="preserve"> </w:t>
      </w:r>
      <w:r w:rsidR="00120585">
        <w:rPr>
          <w:sz w:val="24"/>
          <w:szCs w:val="24"/>
        </w:rPr>
        <w:t xml:space="preserve"> </w:t>
      </w:r>
      <w:r w:rsidR="00727959" w:rsidRPr="006B39CE">
        <w:rPr>
          <w:b/>
          <w:sz w:val="24"/>
          <w:szCs w:val="24"/>
        </w:rPr>
        <w:t>29.1.2026</w:t>
      </w:r>
      <w:r w:rsidR="00120585" w:rsidRPr="008A64B2">
        <w:rPr>
          <w:sz w:val="24"/>
          <w:szCs w:val="24"/>
        </w:rPr>
        <w:t xml:space="preserve"> o</w:t>
      </w:r>
      <w:r w:rsidR="00727959">
        <w:rPr>
          <w:sz w:val="24"/>
          <w:szCs w:val="24"/>
        </w:rPr>
        <w:t> </w:t>
      </w:r>
      <w:r w:rsidR="00120585" w:rsidRPr="008A64B2">
        <w:rPr>
          <w:b/>
          <w:bCs/>
          <w:sz w:val="24"/>
          <w:szCs w:val="24"/>
        </w:rPr>
        <w:t>1</w:t>
      </w:r>
      <w:r w:rsidR="00727959">
        <w:rPr>
          <w:b/>
          <w:bCs/>
          <w:sz w:val="24"/>
          <w:szCs w:val="24"/>
        </w:rPr>
        <w:t>5.30</w:t>
      </w:r>
      <w:r w:rsidR="00120585" w:rsidRPr="008A64B2">
        <w:rPr>
          <w:b/>
          <w:bCs/>
          <w:sz w:val="24"/>
          <w:szCs w:val="24"/>
        </w:rPr>
        <w:t xml:space="preserve"> hod. </w:t>
      </w:r>
      <w:r w:rsidR="00120585" w:rsidRPr="008A64B2">
        <w:rPr>
          <w:sz w:val="24"/>
          <w:szCs w:val="24"/>
        </w:rPr>
        <w:t>v zasadačke obecného úradu </w:t>
      </w:r>
    </w:p>
    <w:p w14:paraId="5B3BD12A" w14:textId="77777777" w:rsidR="00466E77" w:rsidRPr="008A64B2" w:rsidRDefault="00466E77" w:rsidP="00120585">
      <w:pPr>
        <w:rPr>
          <w:sz w:val="24"/>
          <w:szCs w:val="24"/>
        </w:rPr>
      </w:pPr>
    </w:p>
    <w:p w14:paraId="6CFBDD41" w14:textId="77777777" w:rsidR="00120585" w:rsidRDefault="00120585" w:rsidP="00120585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Program:</w:t>
      </w:r>
    </w:p>
    <w:p w14:paraId="1563F044" w14:textId="77777777" w:rsidR="00120585" w:rsidRPr="003271E2" w:rsidRDefault="00120585" w:rsidP="00120585">
      <w:pPr>
        <w:pStyle w:val="Odsekzoznamu"/>
        <w:numPr>
          <w:ilvl w:val="0"/>
          <w:numId w:val="1"/>
        </w:numPr>
        <w:rPr>
          <w:sz w:val="24"/>
          <w:szCs w:val="24"/>
        </w:rPr>
      </w:pPr>
      <w:r w:rsidRPr="003271E2">
        <w:rPr>
          <w:sz w:val="24"/>
          <w:szCs w:val="24"/>
        </w:rPr>
        <w:t>Otvorenie</w:t>
      </w:r>
    </w:p>
    <w:p w14:paraId="360518AD" w14:textId="77777777" w:rsidR="00120585" w:rsidRPr="0016431D" w:rsidRDefault="00120585" w:rsidP="00120585">
      <w:pPr>
        <w:pStyle w:val="Odsekzoznamu"/>
        <w:numPr>
          <w:ilvl w:val="0"/>
          <w:numId w:val="1"/>
        </w:numPr>
        <w:rPr>
          <w:sz w:val="24"/>
          <w:szCs w:val="24"/>
        </w:rPr>
      </w:pPr>
      <w:r w:rsidRPr="0016431D">
        <w:rPr>
          <w:sz w:val="24"/>
          <w:szCs w:val="24"/>
        </w:rPr>
        <w:t>Určenie zapisovateľky, overovateľov zápisnice</w:t>
      </w:r>
    </w:p>
    <w:p w14:paraId="7C90729F" w14:textId="60035D6C" w:rsidR="00120585" w:rsidRDefault="00120585" w:rsidP="00120585">
      <w:pPr>
        <w:pStyle w:val="Odsekzoznamu"/>
        <w:numPr>
          <w:ilvl w:val="0"/>
          <w:numId w:val="1"/>
        </w:numPr>
        <w:rPr>
          <w:bCs/>
          <w:sz w:val="24"/>
          <w:szCs w:val="24"/>
        </w:rPr>
      </w:pPr>
      <w:r w:rsidRPr="0016431D">
        <w:rPr>
          <w:sz w:val="24"/>
          <w:szCs w:val="24"/>
        </w:rPr>
        <w:t>Voľba návrhovej komisie a </w:t>
      </w:r>
      <w:r w:rsidRPr="0016431D">
        <w:rPr>
          <w:bCs/>
          <w:sz w:val="24"/>
          <w:szCs w:val="24"/>
        </w:rPr>
        <w:t>mandátovej komisie.</w:t>
      </w:r>
    </w:p>
    <w:p w14:paraId="7C23CFE6" w14:textId="7BF723DC" w:rsidR="00727959" w:rsidRPr="00727959" w:rsidRDefault="00727959" w:rsidP="00120585">
      <w:pPr>
        <w:pStyle w:val="Odsekzoznamu"/>
        <w:numPr>
          <w:ilvl w:val="0"/>
          <w:numId w:val="1"/>
        </w:num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Zabezpečenie finančných prostriedkov na spolufinancovanie realizovaného projektu </w:t>
      </w:r>
      <w:r w:rsidRPr="00727959">
        <w:rPr>
          <w:bCs/>
          <w:sz w:val="24"/>
          <w:szCs w:val="24"/>
        </w:rPr>
        <w:t>„</w:t>
      </w:r>
      <w:r w:rsidRPr="00727959">
        <w:rPr>
          <w:rFonts w:eastAsia="Times New Roman"/>
          <w:b/>
          <w:bCs/>
          <w:sz w:val="24"/>
          <w:szCs w:val="24"/>
        </w:rPr>
        <w:t xml:space="preserve">Zlepšenie kvality a inklúzie v rámci vzdelávania na ZŠ v obci Dlhé Pole“ </w:t>
      </w:r>
      <w:r w:rsidRPr="00727959">
        <w:rPr>
          <w:rFonts w:eastAsia="Times New Roman"/>
          <w:sz w:val="24"/>
          <w:szCs w:val="24"/>
        </w:rPr>
        <w:t xml:space="preserve">.realizovaného v rámci </w:t>
      </w:r>
      <w:r w:rsidRPr="00727959">
        <w:rPr>
          <w:rFonts w:eastAsia="Times New Roman"/>
          <w:b/>
          <w:bCs/>
          <w:sz w:val="24"/>
          <w:szCs w:val="24"/>
        </w:rPr>
        <w:t xml:space="preserve">výzvy  PSK-MIRRI-010-2024-ITI-EFRR, </w:t>
      </w:r>
      <w:r w:rsidRPr="00727959">
        <w:rPr>
          <w:rFonts w:eastAsia="Times New Roman"/>
          <w:sz w:val="24"/>
          <w:szCs w:val="24"/>
        </w:rPr>
        <w:t xml:space="preserve"> ktorého ciele sú v súlade s platným územným plánom obce a platným programom rozvoja obce, v maximálnej </w:t>
      </w:r>
      <w:r w:rsidRPr="00727959">
        <w:rPr>
          <w:rFonts w:eastAsia="Times New Roman"/>
          <w:b/>
          <w:bCs/>
          <w:sz w:val="24"/>
          <w:szCs w:val="24"/>
        </w:rPr>
        <w:t xml:space="preserve">výške 42 968,40 </w:t>
      </w:r>
      <w:r w:rsidRPr="00727959">
        <w:rPr>
          <w:rFonts w:eastAsia="Times New Roman"/>
          <w:sz w:val="24"/>
          <w:szCs w:val="24"/>
        </w:rPr>
        <w:t>EUR</w:t>
      </w:r>
      <w:r>
        <w:rPr>
          <w:rFonts w:eastAsia="Times New Roman"/>
          <w:sz w:val="24"/>
          <w:szCs w:val="24"/>
        </w:rPr>
        <w:t>.</w:t>
      </w:r>
    </w:p>
    <w:p w14:paraId="5610A591" w14:textId="0B22B5C4" w:rsidR="00734F15" w:rsidRPr="00180065" w:rsidRDefault="00727959" w:rsidP="00180065">
      <w:pPr>
        <w:pStyle w:val="Odsekzoznamu"/>
        <w:numPr>
          <w:ilvl w:val="0"/>
          <w:numId w:val="1"/>
        </w:numPr>
        <w:rPr>
          <w:bCs/>
          <w:sz w:val="24"/>
          <w:szCs w:val="24"/>
        </w:rPr>
      </w:pPr>
      <w:r>
        <w:rPr>
          <w:bCs/>
          <w:sz w:val="24"/>
          <w:szCs w:val="24"/>
        </w:rPr>
        <w:t>Zabezpečenie financovania neoprávnených výdavkov z rozpočtu obce.</w:t>
      </w:r>
      <w:bookmarkStart w:id="0" w:name="_GoBack"/>
      <w:bookmarkEnd w:id="0"/>
    </w:p>
    <w:p w14:paraId="1D84D354" w14:textId="72C06000" w:rsidR="00462C31" w:rsidRDefault="00DF083F" w:rsidP="00120585">
      <w:pPr>
        <w:pStyle w:val="Odsekzoznamu"/>
        <w:numPr>
          <w:ilvl w:val="0"/>
          <w:numId w:val="1"/>
        </w:numPr>
        <w:rPr>
          <w:bCs/>
          <w:sz w:val="24"/>
          <w:szCs w:val="24"/>
        </w:rPr>
      </w:pPr>
      <w:r>
        <w:rPr>
          <w:bCs/>
          <w:sz w:val="24"/>
          <w:szCs w:val="24"/>
        </w:rPr>
        <w:t>Ostatné</w:t>
      </w:r>
    </w:p>
    <w:p w14:paraId="4D6E0637" w14:textId="77777777" w:rsidR="002B7A9B" w:rsidRDefault="002B7A9B" w:rsidP="002B7A9B">
      <w:pPr>
        <w:pStyle w:val="Odsekzoznamu"/>
        <w:numPr>
          <w:ilvl w:val="0"/>
          <w:numId w:val="1"/>
        </w:num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Návrh na uznesenie </w:t>
      </w:r>
    </w:p>
    <w:p w14:paraId="6A562B57" w14:textId="2CB4CDF3" w:rsidR="002A568E" w:rsidRPr="009409A6" w:rsidRDefault="002B7A9B" w:rsidP="002A568E">
      <w:pPr>
        <w:pStyle w:val="Odsekzoznamu"/>
        <w:numPr>
          <w:ilvl w:val="0"/>
          <w:numId w:val="1"/>
        </w:numPr>
        <w:tabs>
          <w:tab w:val="left" w:pos="5340"/>
        </w:tabs>
        <w:rPr>
          <w:rFonts w:ascii="Times New Roman" w:hAnsi="Times New Roman" w:cs="Times New Roman"/>
          <w:sz w:val="24"/>
          <w:szCs w:val="24"/>
        </w:rPr>
      </w:pPr>
      <w:r>
        <w:rPr>
          <w:bCs/>
          <w:sz w:val="24"/>
          <w:szCs w:val="24"/>
        </w:rPr>
        <w:t>Záver.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2B86906" w14:textId="77777777" w:rsidR="006303A5" w:rsidRDefault="006303A5" w:rsidP="002A568E">
      <w:pPr>
        <w:tabs>
          <w:tab w:val="left" w:pos="5340"/>
        </w:tabs>
        <w:rPr>
          <w:rFonts w:ascii="Times New Roman" w:hAnsi="Times New Roman" w:cs="Times New Roman"/>
          <w:sz w:val="24"/>
          <w:szCs w:val="24"/>
        </w:rPr>
      </w:pPr>
    </w:p>
    <w:p w14:paraId="16251C09" w14:textId="4193D947" w:rsidR="002A568E" w:rsidRDefault="000151B6" w:rsidP="002A568E">
      <w:pPr>
        <w:tabs>
          <w:tab w:val="left" w:pos="534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Dlhom Poli: </w:t>
      </w:r>
      <w:r w:rsidR="00727959">
        <w:rPr>
          <w:rFonts w:ascii="Times New Roman" w:hAnsi="Times New Roman" w:cs="Times New Roman"/>
          <w:sz w:val="24"/>
          <w:szCs w:val="24"/>
        </w:rPr>
        <w:t>28.1.2026</w:t>
      </w:r>
    </w:p>
    <w:p w14:paraId="6245D6DC" w14:textId="5236406E" w:rsidR="002A568E" w:rsidRDefault="002A568E" w:rsidP="002A568E">
      <w:pPr>
        <w:tabs>
          <w:tab w:val="left" w:pos="534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Ing. </w:t>
      </w:r>
      <w:r w:rsidR="004A4550">
        <w:rPr>
          <w:rFonts w:ascii="Times New Roman" w:hAnsi="Times New Roman" w:cs="Times New Roman"/>
          <w:sz w:val="24"/>
          <w:szCs w:val="24"/>
        </w:rPr>
        <w:t>Tibor Gajdošík</w:t>
      </w:r>
    </w:p>
    <w:p w14:paraId="695526D8" w14:textId="086CEE60" w:rsidR="002A568E" w:rsidRDefault="002A568E" w:rsidP="002A568E">
      <w:pPr>
        <w:tabs>
          <w:tab w:val="left" w:pos="534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starosta obce</w:t>
      </w:r>
    </w:p>
    <w:p w14:paraId="7E890872" w14:textId="77777777" w:rsidR="002A568E" w:rsidRPr="002A568E" w:rsidRDefault="002A568E" w:rsidP="002A568E">
      <w:pPr>
        <w:tabs>
          <w:tab w:val="left" w:pos="5340"/>
        </w:tabs>
        <w:rPr>
          <w:rFonts w:ascii="Times New Roman" w:hAnsi="Times New Roman" w:cs="Times New Roman"/>
          <w:sz w:val="24"/>
          <w:szCs w:val="24"/>
        </w:rPr>
      </w:pPr>
    </w:p>
    <w:sectPr w:rsidR="002A568E" w:rsidRPr="002A568E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E3AA25" w14:textId="77777777" w:rsidR="00C66C74" w:rsidRDefault="00C66C74" w:rsidP="00A24B5B">
      <w:pPr>
        <w:spacing w:after="0" w:line="240" w:lineRule="auto"/>
      </w:pPr>
      <w:r>
        <w:separator/>
      </w:r>
    </w:p>
  </w:endnote>
  <w:endnote w:type="continuationSeparator" w:id="0">
    <w:p w14:paraId="6771A492" w14:textId="77777777" w:rsidR="00C66C74" w:rsidRDefault="00C66C74" w:rsidP="00A24B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C15661" w14:textId="0B8C75B7" w:rsidR="002A568E" w:rsidRDefault="002A568E">
    <w:pPr>
      <w:pStyle w:val="Pta"/>
      <w:pBdr>
        <w:bottom w:val="single" w:sz="6" w:space="1" w:color="auto"/>
      </w:pBdr>
      <w:rPr>
        <w:rFonts w:ascii="Times New Roman" w:hAnsi="Times New Roman" w:cs="Times New Roman"/>
      </w:rPr>
    </w:pPr>
  </w:p>
  <w:p w14:paraId="35CB5B24" w14:textId="37209D0E" w:rsidR="002A568E" w:rsidRPr="002A568E" w:rsidRDefault="002A568E">
    <w:pPr>
      <w:pStyle w:val="Pta"/>
      <w:rPr>
        <w:rFonts w:ascii="Times New Roman" w:hAnsi="Times New Roman" w:cs="Times New Roman"/>
      </w:rPr>
    </w:pPr>
    <w:r w:rsidRPr="002A568E">
      <w:rPr>
        <w:rFonts w:ascii="Times New Roman" w:hAnsi="Times New Roman" w:cs="Times New Roman"/>
      </w:rPr>
      <w:t xml:space="preserve">Tel. +421 41 5696 260              e-mail: </w:t>
    </w:r>
    <w:hyperlink r:id="rId1" w:history="1">
      <w:r w:rsidR="004A4550" w:rsidRPr="00523B68">
        <w:rPr>
          <w:rStyle w:val="Hypertextovprepojenie"/>
          <w:rFonts w:ascii="Times New Roman" w:hAnsi="Times New Roman" w:cs="Times New Roman"/>
        </w:rPr>
        <w:t>starosta@obecdlhepole.sk</w:t>
      </w:r>
    </w:hyperlink>
    <w:r w:rsidRPr="002A568E">
      <w:rPr>
        <w:rFonts w:ascii="Times New Roman" w:hAnsi="Times New Roman" w:cs="Times New Roman"/>
      </w:rPr>
      <w:t xml:space="preserve">             web</w:t>
    </w:r>
    <w:r w:rsidRPr="002A568E">
      <w:rPr>
        <w:rFonts w:ascii="Times New Roman" w:hAnsi="Times New Roman" w:cs="Times New Roman"/>
      </w:rPr>
      <w:softHyphen/>
      <w:t xml:space="preserve">: www. </w:t>
    </w:r>
    <w:r w:rsidR="004A4550">
      <w:rPr>
        <w:rFonts w:ascii="Times New Roman" w:hAnsi="Times New Roman" w:cs="Times New Roman"/>
      </w:rPr>
      <w:t>o</w:t>
    </w:r>
    <w:r w:rsidRPr="002A568E">
      <w:rPr>
        <w:rFonts w:ascii="Times New Roman" w:hAnsi="Times New Roman" w:cs="Times New Roman"/>
      </w:rPr>
      <w:t>becdlhepole.sk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57AD42" w14:textId="77777777" w:rsidR="00C66C74" w:rsidRDefault="00C66C74" w:rsidP="00A24B5B">
      <w:pPr>
        <w:spacing w:after="0" w:line="240" w:lineRule="auto"/>
      </w:pPr>
      <w:r>
        <w:separator/>
      </w:r>
    </w:p>
  </w:footnote>
  <w:footnote w:type="continuationSeparator" w:id="0">
    <w:p w14:paraId="10F7FFFA" w14:textId="77777777" w:rsidR="00C66C74" w:rsidRDefault="00C66C74" w:rsidP="00A24B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BCBDD6" w14:textId="018F7EAA" w:rsidR="00A24B5B" w:rsidRDefault="00A24B5B" w:rsidP="00A24B5B">
    <w:pPr>
      <w:pStyle w:val="Hlavika"/>
      <w:tabs>
        <w:tab w:val="clear" w:pos="4536"/>
        <w:tab w:val="clear" w:pos="9072"/>
        <w:tab w:val="left" w:pos="1668"/>
      </w:tabs>
    </w:pPr>
    <w:r w:rsidRPr="00A24B5B">
      <w:rPr>
        <w:rFonts w:ascii="Times New Roman" w:hAnsi="Times New Roman" w:cs="Times New Roman"/>
        <w:b/>
        <w:bCs/>
        <w:noProof/>
        <w:sz w:val="28"/>
        <w:szCs w:val="28"/>
      </w:rPr>
      <w:drawing>
        <wp:anchor distT="0" distB="0" distL="114300" distR="114300" simplePos="0" relativeHeight="251658240" behindDoc="1" locked="0" layoutInCell="1" allowOverlap="1" wp14:anchorId="50DFECEE" wp14:editId="455879BC">
          <wp:simplePos x="0" y="0"/>
          <wp:positionH relativeFrom="column">
            <wp:posOffset>144145</wp:posOffset>
          </wp:positionH>
          <wp:positionV relativeFrom="paragraph">
            <wp:posOffset>93345</wp:posOffset>
          </wp:positionV>
          <wp:extent cx="693420" cy="808990"/>
          <wp:effectExtent l="0" t="0" r="0" b="0"/>
          <wp:wrapThrough wrapText="bothSides">
            <wp:wrapPolygon edited="0">
              <wp:start x="0" y="0"/>
              <wp:lineTo x="0" y="17294"/>
              <wp:lineTo x="4747" y="20854"/>
              <wp:lineTo x="5934" y="20854"/>
              <wp:lineTo x="14835" y="20854"/>
              <wp:lineTo x="16022" y="20854"/>
              <wp:lineTo x="20769" y="17294"/>
              <wp:lineTo x="20769" y="0"/>
              <wp:lineTo x="0" y="0"/>
            </wp:wrapPolygon>
          </wp:wrapThrough>
          <wp:docPr id="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ok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/>
                </pic:blipFill>
                <pic:spPr>
                  <a:xfrm>
                    <a:off x="0" y="0"/>
                    <a:ext cx="693420" cy="8089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C987300" w14:textId="01F54D8A" w:rsidR="00A24B5B" w:rsidRDefault="00A24B5B" w:rsidP="00A24B5B">
    <w:pPr>
      <w:pStyle w:val="Hlavika"/>
      <w:tabs>
        <w:tab w:val="clear" w:pos="4536"/>
        <w:tab w:val="clear" w:pos="9072"/>
        <w:tab w:val="left" w:pos="1668"/>
      </w:tabs>
      <w:jc w:val="center"/>
      <w:rPr>
        <w:rFonts w:ascii="Times New Roman" w:hAnsi="Times New Roman" w:cs="Times New Roman"/>
        <w:b/>
        <w:bCs/>
        <w:sz w:val="28"/>
        <w:szCs w:val="28"/>
      </w:rPr>
    </w:pPr>
  </w:p>
  <w:p w14:paraId="6FA9F8A2" w14:textId="189F3188" w:rsidR="00A24B5B" w:rsidRPr="00A24B5B" w:rsidRDefault="00A24B5B" w:rsidP="00A24B5B">
    <w:pPr>
      <w:pStyle w:val="Hlavika"/>
      <w:tabs>
        <w:tab w:val="clear" w:pos="4536"/>
        <w:tab w:val="clear" w:pos="9072"/>
        <w:tab w:val="left" w:pos="1668"/>
      </w:tabs>
      <w:jc w:val="center"/>
      <w:rPr>
        <w:rFonts w:ascii="Times New Roman" w:hAnsi="Times New Roman" w:cs="Times New Roman"/>
        <w:b/>
        <w:bCs/>
        <w:sz w:val="28"/>
        <w:szCs w:val="28"/>
      </w:rPr>
    </w:pPr>
    <w:r w:rsidRPr="00A24B5B">
      <w:rPr>
        <w:rFonts w:ascii="Times New Roman" w:hAnsi="Times New Roman" w:cs="Times New Roman"/>
        <w:b/>
        <w:bCs/>
        <w:sz w:val="28"/>
        <w:szCs w:val="28"/>
      </w:rPr>
      <w:t xml:space="preserve">OBEC DLHÉ POLE </w:t>
    </w:r>
  </w:p>
  <w:p w14:paraId="4B0B3544" w14:textId="1DB2C29A" w:rsidR="00A24B5B" w:rsidRDefault="00A24B5B" w:rsidP="002A568E">
    <w:pPr>
      <w:pStyle w:val="Hlavika"/>
      <w:pBdr>
        <w:bottom w:val="single" w:sz="6" w:space="1" w:color="auto"/>
      </w:pBdr>
      <w:tabs>
        <w:tab w:val="clear" w:pos="4536"/>
        <w:tab w:val="clear" w:pos="9072"/>
        <w:tab w:val="left" w:pos="1668"/>
      </w:tabs>
      <w:jc w:val="center"/>
      <w:rPr>
        <w:rFonts w:ascii="Times New Roman" w:hAnsi="Times New Roman" w:cs="Times New Roman"/>
        <w:sz w:val="24"/>
        <w:szCs w:val="24"/>
      </w:rPr>
    </w:pPr>
    <w:r w:rsidRPr="00A24B5B">
      <w:rPr>
        <w:rFonts w:ascii="Times New Roman" w:hAnsi="Times New Roman" w:cs="Times New Roman"/>
        <w:sz w:val="24"/>
        <w:szCs w:val="24"/>
      </w:rPr>
      <w:t xml:space="preserve">Dlhé Pole 249, 013 32  Dlhé </w:t>
    </w:r>
    <w:r>
      <w:rPr>
        <w:rFonts w:ascii="Times New Roman" w:hAnsi="Times New Roman" w:cs="Times New Roman"/>
        <w:sz w:val="24"/>
        <w:szCs w:val="24"/>
      </w:rPr>
      <w:t>P</w:t>
    </w:r>
    <w:r w:rsidRPr="00A24B5B">
      <w:rPr>
        <w:rFonts w:ascii="Times New Roman" w:hAnsi="Times New Roman" w:cs="Times New Roman"/>
        <w:sz w:val="24"/>
        <w:szCs w:val="24"/>
      </w:rPr>
      <w:t>ole</w:t>
    </w:r>
  </w:p>
  <w:p w14:paraId="6DE05E1E" w14:textId="53878C60" w:rsidR="002A568E" w:rsidRDefault="002A568E" w:rsidP="002A568E">
    <w:pPr>
      <w:pStyle w:val="Hlavika"/>
      <w:pBdr>
        <w:bottom w:val="single" w:sz="6" w:space="1" w:color="auto"/>
      </w:pBdr>
      <w:tabs>
        <w:tab w:val="clear" w:pos="4536"/>
        <w:tab w:val="clear" w:pos="9072"/>
        <w:tab w:val="left" w:pos="1668"/>
      </w:tabs>
      <w:jc w:val="center"/>
      <w:rPr>
        <w:rFonts w:ascii="Times New Roman" w:hAnsi="Times New Roman" w:cs="Times New Roman"/>
        <w:sz w:val="24"/>
        <w:szCs w:val="24"/>
      </w:rPr>
    </w:pPr>
  </w:p>
  <w:p w14:paraId="122112DF" w14:textId="77777777" w:rsidR="002A568E" w:rsidRPr="00A24B5B" w:rsidRDefault="002A568E" w:rsidP="002A568E">
    <w:pPr>
      <w:pStyle w:val="Hlavika"/>
      <w:pBdr>
        <w:bottom w:val="single" w:sz="6" w:space="1" w:color="auto"/>
      </w:pBdr>
      <w:tabs>
        <w:tab w:val="clear" w:pos="4536"/>
        <w:tab w:val="clear" w:pos="9072"/>
        <w:tab w:val="left" w:pos="1668"/>
      </w:tabs>
      <w:jc w:val="center"/>
      <w:rPr>
        <w:rFonts w:ascii="Times New Roman" w:hAnsi="Times New Roman" w:cs="Times New Roman"/>
        <w:sz w:val="24"/>
        <w:szCs w:val="24"/>
      </w:rPr>
    </w:pPr>
  </w:p>
  <w:p w14:paraId="060BD3F0" w14:textId="77777777" w:rsidR="00A24B5B" w:rsidRDefault="00A24B5B" w:rsidP="00A24B5B">
    <w:pPr>
      <w:pStyle w:val="Hlavika"/>
      <w:tabs>
        <w:tab w:val="clear" w:pos="4536"/>
        <w:tab w:val="clear" w:pos="9072"/>
        <w:tab w:val="left" w:pos="1668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B9473B"/>
    <w:multiLevelType w:val="hybridMultilevel"/>
    <w:tmpl w:val="F7C006C2"/>
    <w:lvl w:ilvl="0" w:tplc="84D696E6">
      <w:start w:val="1"/>
      <w:numFmt w:val="decimal"/>
      <w:lvlText w:val="%1."/>
      <w:lvlJc w:val="left"/>
      <w:pPr>
        <w:ind w:left="643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94606C"/>
    <w:multiLevelType w:val="hybridMultilevel"/>
    <w:tmpl w:val="40543516"/>
    <w:lvl w:ilvl="0" w:tplc="6F22C9AC">
      <w:numFmt w:val="bullet"/>
      <w:lvlText w:val="-"/>
      <w:lvlJc w:val="left"/>
      <w:pPr>
        <w:ind w:left="1003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4B5B"/>
    <w:rsid w:val="000151B6"/>
    <w:rsid w:val="00030C24"/>
    <w:rsid w:val="00047A70"/>
    <w:rsid w:val="000553EE"/>
    <w:rsid w:val="000C0564"/>
    <w:rsid w:val="000F77BA"/>
    <w:rsid w:val="0010791F"/>
    <w:rsid w:val="00120585"/>
    <w:rsid w:val="00180065"/>
    <w:rsid w:val="00192509"/>
    <w:rsid w:val="001B0D37"/>
    <w:rsid w:val="00246CB7"/>
    <w:rsid w:val="00263663"/>
    <w:rsid w:val="002661AE"/>
    <w:rsid w:val="002A568E"/>
    <w:rsid w:val="002B7A9B"/>
    <w:rsid w:val="00443828"/>
    <w:rsid w:val="00462C31"/>
    <w:rsid w:val="00466E77"/>
    <w:rsid w:val="00497414"/>
    <w:rsid w:val="004A4550"/>
    <w:rsid w:val="004B295E"/>
    <w:rsid w:val="004B5A53"/>
    <w:rsid w:val="005430AC"/>
    <w:rsid w:val="005C7A2D"/>
    <w:rsid w:val="00613BA6"/>
    <w:rsid w:val="006303A5"/>
    <w:rsid w:val="00633903"/>
    <w:rsid w:val="006B3227"/>
    <w:rsid w:val="006B39CE"/>
    <w:rsid w:val="00725CE6"/>
    <w:rsid w:val="00727959"/>
    <w:rsid w:val="00734F15"/>
    <w:rsid w:val="007C3E53"/>
    <w:rsid w:val="007D7D5C"/>
    <w:rsid w:val="007E1ABA"/>
    <w:rsid w:val="008504A3"/>
    <w:rsid w:val="00913520"/>
    <w:rsid w:val="009409A6"/>
    <w:rsid w:val="00986725"/>
    <w:rsid w:val="009A6BA1"/>
    <w:rsid w:val="009B78A7"/>
    <w:rsid w:val="009C078F"/>
    <w:rsid w:val="00A02479"/>
    <w:rsid w:val="00A1661B"/>
    <w:rsid w:val="00A24B5B"/>
    <w:rsid w:val="00A27047"/>
    <w:rsid w:val="00A31B8A"/>
    <w:rsid w:val="00A36D9D"/>
    <w:rsid w:val="00A63FED"/>
    <w:rsid w:val="00A93F0B"/>
    <w:rsid w:val="00AE5DE1"/>
    <w:rsid w:val="00B05757"/>
    <w:rsid w:val="00B2738C"/>
    <w:rsid w:val="00B4791C"/>
    <w:rsid w:val="00B56C52"/>
    <w:rsid w:val="00BC06A7"/>
    <w:rsid w:val="00C278A2"/>
    <w:rsid w:val="00C66C74"/>
    <w:rsid w:val="00C8376B"/>
    <w:rsid w:val="00CA077C"/>
    <w:rsid w:val="00CB758B"/>
    <w:rsid w:val="00CC3CBE"/>
    <w:rsid w:val="00CD2370"/>
    <w:rsid w:val="00CD56D4"/>
    <w:rsid w:val="00D45838"/>
    <w:rsid w:val="00D5165D"/>
    <w:rsid w:val="00D62036"/>
    <w:rsid w:val="00DB5572"/>
    <w:rsid w:val="00DC11F8"/>
    <w:rsid w:val="00DF083F"/>
    <w:rsid w:val="00E65A65"/>
    <w:rsid w:val="00E66013"/>
    <w:rsid w:val="00E84195"/>
    <w:rsid w:val="00EC0F6F"/>
    <w:rsid w:val="00EE7D98"/>
    <w:rsid w:val="00F112C5"/>
    <w:rsid w:val="00F96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EC1A5EF"/>
  <w15:chartTrackingRefBased/>
  <w15:docId w15:val="{AE28F406-80BE-4D37-9BFA-3AE3FE6F8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A24B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24B5B"/>
  </w:style>
  <w:style w:type="paragraph" w:styleId="Pta">
    <w:name w:val="footer"/>
    <w:basedOn w:val="Normlny"/>
    <w:link w:val="PtaChar"/>
    <w:uiPriority w:val="99"/>
    <w:unhideWhenUsed/>
    <w:rsid w:val="00A24B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24B5B"/>
  </w:style>
  <w:style w:type="character" w:styleId="Hypertextovprepojenie">
    <w:name w:val="Hyperlink"/>
    <w:basedOn w:val="Predvolenpsmoodseku"/>
    <w:uiPriority w:val="99"/>
    <w:unhideWhenUsed/>
    <w:rsid w:val="002A568E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2A568E"/>
    <w:rPr>
      <w:color w:val="605E5C"/>
      <w:shd w:val="clear" w:color="auto" w:fill="E1DFDD"/>
    </w:rPr>
  </w:style>
  <w:style w:type="paragraph" w:styleId="Odsekzoznamu">
    <w:name w:val="List Paragraph"/>
    <w:basedOn w:val="Normlny"/>
    <w:uiPriority w:val="34"/>
    <w:qFormat/>
    <w:rsid w:val="001205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tarosta@obecdlhepole.s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894B50-5AAD-4D12-9EE5-B23F2A85F0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158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Miroslav Bros</dc:creator>
  <cp:keywords/>
  <dc:description/>
  <cp:lastModifiedBy>GAJDOŠÍK Tibor</cp:lastModifiedBy>
  <cp:revision>8</cp:revision>
  <dcterms:created xsi:type="dcterms:W3CDTF">2026-01-28T10:08:00Z</dcterms:created>
  <dcterms:modified xsi:type="dcterms:W3CDTF">2026-01-28T18:18:00Z</dcterms:modified>
</cp:coreProperties>
</file>